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CF5AA0">
                      <w:rPr>
                        <w:lang w:val="en-GB"/>
                      </w:rPr>
                      <w:t>LINCOLN, JOHN</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8C122F">
                      <w:rPr>
                        <w:rStyle w:val="Platzhaltertext"/>
                      </w:rPr>
                      <w:t>Your email address</w:t>
                    </w:r>
                    <w:r w:rsidR="008C122F"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CF5AA0">
                      <w:rPr>
                        <w:lang w:val="en-GB"/>
                      </w:rPr>
                      <w:t>Director EMR Surveys P/L</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Pr>
                        <w:rStyle w:val="Platzhaltertext"/>
                      </w:rPr>
                      <w:t>organization/company</w:t>
                    </w:r>
                  </w:sdtContent>
                </w:sdt>
                <w:r>
                  <w:rPr>
                    <w:lang w:val="en-GB"/>
                  </w:rPr>
                  <w:t xml:space="preserve">  </w:t>
                </w:r>
              </w:p>
            </w:tc>
          </w:tr>
          <w:tr w:rsidR="0055718F" w:rsidRPr="00C86DBD" w:rsidTr="00C568A9">
            <w:tc>
              <w:tcPr>
                <w:tcW w:w="14034" w:type="dxa"/>
                <w:gridSpan w:val="3"/>
              </w:tcPr>
              <w:p w:rsidR="0055718F" w:rsidRDefault="008C122F"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CF5AA0">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8C122F"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8C122F"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CF5AA0">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CF5AA0" w:rsidP="00CF5AA0">
                    <w:pPr>
                      <w:keepLines/>
                      <w:spacing w:before="40" w:after="40"/>
                      <w:rPr>
                        <w:rFonts w:ascii="Calibri" w:hAnsi="Calibri" w:cs="Times New Roman"/>
                        <w:sz w:val="20"/>
                        <w:szCs w:val="20"/>
                        <w:lang w:val="en-US"/>
                      </w:rPr>
                    </w:pPr>
                    <w:r>
                      <w:rPr>
                        <w:rStyle w:val="Zeilen"/>
                      </w:rPr>
                      <w:t>1</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CF5AA0"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CF5AA0"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Title, Introduction and Scope...guidelines for limiting exposure. The document does not give guidelines for limiting exposures, it lists assumed safe levels for exposure based on </w:t>
                    </w:r>
                    <w:r>
                      <w:rPr>
                        <w:rFonts w:ascii="Calibri" w:hAnsi="Calibri" w:cs="Times New Roman"/>
                        <w:i/>
                        <w:sz w:val="20"/>
                        <w:szCs w:val="20"/>
                        <w:lang w:val="de-DE"/>
                      </w:rPr>
                      <w:t>known health adverse effects.</w:t>
                    </w: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dtPr>
                <w:sdtEndPr/>
                <w:sdtContent>
                  <w:p w:rsidR="00CF5AA0" w:rsidRDefault="00CF5AA0" w:rsidP="00CF5AA0">
                    <w:pPr>
                      <w:pStyle w:val="Default"/>
                      <w:spacing w:after="60"/>
                      <w:rPr>
                        <w:rFonts w:ascii="Calibri" w:hAnsi="Calibri" w:cs="Times New Roman"/>
                        <w:sz w:val="20"/>
                        <w:szCs w:val="20"/>
                        <w:lang w:val="de-DE"/>
                      </w:rPr>
                    </w:pPr>
                    <w:r>
                      <w:rPr>
                        <w:rFonts w:ascii="Calibri" w:hAnsi="Calibri" w:cs="Times New Roman"/>
                        <w:sz w:val="20"/>
                        <w:szCs w:val="20"/>
                        <w:lang w:val="de-DE"/>
                      </w:rPr>
                      <w:t>There is significant concern around the world of the health effects believed to be associated with mobile telephone technology, yet nowhere in the document, is there any reference to that, nor how the exposure from such devices can be limited.</w:t>
                    </w:r>
                  </w:p>
                  <w:p w:rsidR="005801EA" w:rsidRDefault="00CF5AA0" w:rsidP="00CF5AA0">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The document is written in the form of a „Standard“ to minimise the effects of adverse health effects associated with known reproducible science. The likely sources are so rare they would not be experienced by the majority of the population. They certainly could be of concern for the military and some technologists, but to claim </w:t>
                    </w:r>
                    <w:r>
                      <w:rPr>
                        <w:rFonts w:ascii="Calibri" w:hAnsi="Calibri" w:cs="Times New Roman"/>
                        <w:i/>
                        <w:sz w:val="20"/>
                        <w:szCs w:val="20"/>
                        <w:lang w:val="de-DE"/>
                      </w:rPr>
                      <w:t xml:space="preserve">„a high level of protection for </w:t>
                    </w:r>
                    <w:r>
                      <w:rPr>
                        <w:rFonts w:ascii="Calibri" w:hAnsi="Calibri" w:cs="Times New Roman"/>
                        <w:b/>
                        <w:i/>
                        <w:sz w:val="20"/>
                        <w:szCs w:val="20"/>
                        <w:lang w:val="de-DE"/>
                      </w:rPr>
                      <w:t>all</w:t>
                    </w:r>
                    <w:r>
                      <w:rPr>
                        <w:rFonts w:ascii="Calibri" w:hAnsi="Calibri" w:cs="Times New Roman"/>
                        <w:i/>
                        <w:sz w:val="20"/>
                        <w:szCs w:val="20"/>
                        <w:lang w:val="de-DE"/>
                      </w:rPr>
                      <w:t xml:space="preserve"> people</w:t>
                    </w:r>
                    <w:r w:rsidR="005801EA">
                      <w:rPr>
                        <w:rFonts w:ascii="Calibri" w:hAnsi="Calibri" w:cs="Times New Roman"/>
                        <w:i/>
                        <w:sz w:val="20"/>
                        <w:szCs w:val="20"/>
                        <w:lang w:val="de-DE"/>
                      </w:rPr>
                      <w:t>against known health effects...“</w:t>
                    </w:r>
                    <w:r w:rsidR="005801EA">
                      <w:rPr>
                        <w:rFonts w:ascii="Calibri" w:hAnsi="Calibri" w:cs="Times New Roman"/>
                        <w:sz w:val="20"/>
                        <w:szCs w:val="20"/>
                        <w:lang w:val="de-DE"/>
                      </w:rPr>
                      <w:t xml:space="preserve"> is not correct.</w:t>
                    </w:r>
                  </w:p>
                  <w:p w:rsidR="005801EA" w:rsidRDefault="005801EA" w:rsidP="00CF5AA0">
                    <w:pPr>
                      <w:pStyle w:val="Default"/>
                      <w:spacing w:after="60"/>
                      <w:rPr>
                        <w:rFonts w:ascii="Calibri" w:hAnsi="Calibri" w:cs="Times New Roman"/>
                        <w:sz w:val="20"/>
                        <w:szCs w:val="20"/>
                        <w:lang w:val="de-DE"/>
                      </w:rPr>
                    </w:pPr>
                    <w:r>
                      <w:rPr>
                        <w:rFonts w:ascii="Calibri" w:hAnsi="Calibri" w:cs="Times New Roman"/>
                        <w:sz w:val="20"/>
                        <w:szCs w:val="20"/>
                        <w:lang w:val="de-DE"/>
                      </w:rPr>
                      <w:t xml:space="preserve">In view of the close connection between ICNIRP and IARC, which body classified radiofrequency emissions as Class 2B </w:t>
                    </w:r>
                    <w:r>
                      <w:rPr>
                        <w:rFonts w:ascii="Calibri" w:hAnsi="Calibri" w:cs="Times New Roman"/>
                        <w:i/>
                        <w:sz w:val="20"/>
                        <w:szCs w:val="20"/>
                        <w:lang w:val="de-DE"/>
                      </w:rPr>
                      <w:t>„possibly carcinogenic“</w:t>
                    </w:r>
                    <w:r>
                      <w:rPr>
                        <w:rFonts w:ascii="Calibri" w:hAnsi="Calibri" w:cs="Times New Roman"/>
                        <w:sz w:val="20"/>
                        <w:szCs w:val="20"/>
                        <w:lang w:val="de-DE"/>
                      </w:rPr>
                      <w:t xml:space="preserve"> there is no excuse for ICNIRP not dealing with the observed health effects from low level long term radiation. If the science, of the undeniable observations, is not understood, there is an even greater need for ICNIRP to provide real Guidelines for limiting exposure.</w:t>
                    </w:r>
                  </w:p>
                  <w:p w:rsidR="005801EA" w:rsidRDefault="005801EA" w:rsidP="00CF5AA0">
                    <w:pPr>
                      <w:pStyle w:val="Default"/>
                      <w:spacing w:after="60"/>
                      <w:rPr>
                        <w:rFonts w:ascii="Calibri" w:hAnsi="Calibri" w:cs="Times New Roman"/>
                        <w:sz w:val="20"/>
                        <w:szCs w:val="20"/>
                        <w:lang w:val="de-DE"/>
                      </w:rPr>
                    </w:pPr>
                    <w:r>
                      <w:rPr>
                        <w:rFonts w:ascii="Calibri" w:hAnsi="Calibri" w:cs="Times New Roman"/>
                        <w:sz w:val="20"/>
                        <w:szCs w:val="20"/>
                        <w:lang w:val="de-DE"/>
                      </w:rPr>
                      <w:t>At present, due to the lack of real Guidelines, there have been many attempts by amateurs to provide shielding solutions that result in even greater danger of increased exposures, while providing a false sens of security to the users.</w:t>
                    </w:r>
                  </w:p>
                  <w:p w:rsidR="00B11A75" w:rsidRPr="00F22B7F" w:rsidRDefault="005801EA" w:rsidP="00CF5AA0">
                    <w:pPr>
                      <w:pStyle w:val="Default"/>
                      <w:spacing w:after="60"/>
                      <w:rPr>
                        <w:rFonts w:ascii="Times New Roman" w:hAnsi="Times New Roman" w:cs="Times New Roman"/>
                        <w:lang w:val="en-US"/>
                      </w:rPr>
                    </w:pPr>
                    <w:r>
                      <w:rPr>
                        <w:rFonts w:ascii="Calibri" w:hAnsi="Calibri" w:cs="Times New Roman"/>
                        <w:sz w:val="20"/>
                        <w:szCs w:val="20"/>
                        <w:lang w:val="de-DE"/>
                      </w:rPr>
                      <w:t>The draft document of 11 July 2018 is a major case of wilful blindness and a significant redraft is imperative.</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8C122F"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5801EA">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5801EA" w:rsidP="005801EA">
                    <w:pPr>
                      <w:keepLines/>
                      <w:spacing w:before="40" w:after="40"/>
                      <w:rPr>
                        <w:rFonts w:ascii="Calibri" w:hAnsi="Calibri" w:cs="Times New Roman"/>
                        <w:sz w:val="20"/>
                        <w:szCs w:val="20"/>
                        <w:lang w:val="en-US"/>
                      </w:rPr>
                    </w:pPr>
                    <w:r>
                      <w:rPr>
                        <w:rStyle w:val="Zeilen"/>
                      </w:rPr>
                      <w:t>175</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5801EA"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132B85" w:rsidRDefault="005801EA"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Absolutelty corect that: </w:t>
                    </w:r>
                    <w:r>
                      <w:rPr>
                        <w:rFonts w:ascii="Calibri" w:hAnsi="Calibri" w:cs="Times New Roman"/>
                        <w:i/>
                        <w:sz w:val="20"/>
                        <w:szCs w:val="20"/>
                        <w:lang w:val="de-DE"/>
                      </w:rPr>
                      <w:t>Thus it is possible that the radiofrequency health literature may not be sufficiently comprehensive to ascertain thresholds“</w:t>
                    </w:r>
                  </w:p>
                </w:sdtContent>
              </w:sdt>
              <w:sdt>
                <w:sdtPr>
                  <w:rPr>
                    <w:rFonts w:ascii="Calibri" w:hAnsi="Calibri" w:cs="Times New Roman"/>
                    <w:sz w:val="20"/>
                    <w:szCs w:val="20"/>
                    <w:lang w:val="de-DE"/>
                  </w:rPr>
                  <w:id w:val="1764484332"/>
                  <w:placeholder>
                    <w:docPart w:val="AAD216BAF5224E1C938239DCE60AB743"/>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AC1371" w:rsidP="00AC1371">
                    <w:pPr>
                      <w:pStyle w:val="Default"/>
                      <w:spacing w:after="60"/>
                      <w:rPr>
                        <w:rFonts w:ascii="Times New Roman" w:hAnsi="Times New Roman" w:cs="Times New Roman"/>
                        <w:lang w:val="en-US"/>
                      </w:rPr>
                    </w:pPr>
                    <w:r>
                      <w:rPr>
                        <w:rFonts w:ascii="Calibri" w:hAnsi="Calibri" w:cs="Times New Roman"/>
                        <w:sz w:val="20"/>
                        <w:szCs w:val="20"/>
                        <w:lang w:val="de-DE"/>
                      </w:rPr>
                      <w:t>So we do NOT want ICNIRP documents suggesting there is any level of safety provided by their document.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8C122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71936464"/>
                <w:placeholder>
                  <w:docPart w:val="EF5F95AD02FC450E87F03A58B5553E60"/>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969707280"/>
                  <w:placeholder>
                    <w:docPart w:val="E2D03782001446B888EF93D2E9CACF83"/>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8C122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9970425"/>
                <w:placeholder>
                  <w:docPart w:val="85ED947EC75B456BA9C34FF6771A63C4"/>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60220371"/>
                  <w:placeholder>
                    <w:docPart w:val="57BFE935C0AD49988220E9D6D26A4CE3"/>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6757694"/>
                  <w:placeholder>
                    <w:docPart w:val="8BE43B66E63647DFAA79E2535C4001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8C122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8C122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B11A75" w:rsidRPr="00BB1DFA" w:rsidRDefault="008C122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285" w:rsidRDefault="00A62285" w:rsidP="001E6071">
      <w:pPr>
        <w:spacing w:after="0" w:line="240" w:lineRule="auto"/>
      </w:pPr>
      <w:r>
        <w:separator/>
      </w:r>
    </w:p>
  </w:endnote>
  <w:endnote w:type="continuationSeparator" w:id="0">
    <w:p w:rsidR="00A62285" w:rsidRDefault="00A62285"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8C122F">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285" w:rsidRDefault="00A62285" w:rsidP="001E6071">
      <w:pPr>
        <w:spacing w:after="0" w:line="240" w:lineRule="auto"/>
      </w:pPr>
      <w:r>
        <w:separator/>
      </w:r>
    </w:p>
  </w:footnote>
  <w:footnote w:type="continuationSeparator" w:id="0">
    <w:p w:rsidR="00A62285" w:rsidRDefault="00A62285"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4572B"/>
    <w:rsid w:val="00485C5D"/>
    <w:rsid w:val="004A40C5"/>
    <w:rsid w:val="004D442C"/>
    <w:rsid w:val="004D5D25"/>
    <w:rsid w:val="004F6048"/>
    <w:rsid w:val="0055718F"/>
    <w:rsid w:val="005801EA"/>
    <w:rsid w:val="0058609F"/>
    <w:rsid w:val="005A5050"/>
    <w:rsid w:val="005D6909"/>
    <w:rsid w:val="005E2F54"/>
    <w:rsid w:val="005F452C"/>
    <w:rsid w:val="00637475"/>
    <w:rsid w:val="006436C8"/>
    <w:rsid w:val="00653234"/>
    <w:rsid w:val="006542F9"/>
    <w:rsid w:val="006961FE"/>
    <w:rsid w:val="006B4727"/>
    <w:rsid w:val="006C28BC"/>
    <w:rsid w:val="006C7418"/>
    <w:rsid w:val="006F607F"/>
    <w:rsid w:val="0072354D"/>
    <w:rsid w:val="007426F4"/>
    <w:rsid w:val="0079604B"/>
    <w:rsid w:val="00797D35"/>
    <w:rsid w:val="007B4142"/>
    <w:rsid w:val="007C464C"/>
    <w:rsid w:val="007E7BEA"/>
    <w:rsid w:val="00810E10"/>
    <w:rsid w:val="00811628"/>
    <w:rsid w:val="00816C82"/>
    <w:rsid w:val="00890127"/>
    <w:rsid w:val="008967E0"/>
    <w:rsid w:val="00897768"/>
    <w:rsid w:val="008A1796"/>
    <w:rsid w:val="008C122F"/>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2285"/>
    <w:rsid w:val="00A63A14"/>
    <w:rsid w:val="00A95523"/>
    <w:rsid w:val="00AA37A2"/>
    <w:rsid w:val="00AC1371"/>
    <w:rsid w:val="00AD5665"/>
    <w:rsid w:val="00AF26DD"/>
    <w:rsid w:val="00B04707"/>
    <w:rsid w:val="00B11A75"/>
    <w:rsid w:val="00B57D63"/>
    <w:rsid w:val="00B71D14"/>
    <w:rsid w:val="00B75FED"/>
    <w:rsid w:val="00BA6332"/>
    <w:rsid w:val="00BB1DFA"/>
    <w:rsid w:val="00BE0558"/>
    <w:rsid w:val="00C30DEF"/>
    <w:rsid w:val="00C42FD5"/>
    <w:rsid w:val="00C61B9F"/>
    <w:rsid w:val="00C713DE"/>
    <w:rsid w:val="00C77DEE"/>
    <w:rsid w:val="00C86DBD"/>
    <w:rsid w:val="00C91A71"/>
    <w:rsid w:val="00CA629D"/>
    <w:rsid w:val="00CA694E"/>
    <w:rsid w:val="00CD62FA"/>
    <w:rsid w:val="00CE2A06"/>
    <w:rsid w:val="00CF5AA0"/>
    <w:rsid w:val="00D02E22"/>
    <w:rsid w:val="00D06339"/>
    <w:rsid w:val="00D107F5"/>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B1A5D"/>
    <w:rsid w:val="007E02E0"/>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5BA"/>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B8A42-7C23-46A6-99F3-6CD6D970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4024</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cp:lastPrinted>2018-09-14T05:25:00Z</cp:lastPrinted>
  <dcterms:created xsi:type="dcterms:W3CDTF">2020-02-21T12:34:00Z</dcterms:created>
  <dcterms:modified xsi:type="dcterms:W3CDTF">2020-02-21T12:34:00Z</dcterms:modified>
</cp:coreProperties>
</file>